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Style0"/>
        <w:tblW w:w="0" w:type="auto"/>
        <w:tblInd w:w="0" w:type="dxa"/>
        <w:tblLook w:val="04A0" w:firstRow="1" w:lastRow="0" w:firstColumn="1" w:lastColumn="0" w:noHBand="0" w:noVBand="1"/>
      </w:tblPr>
      <w:tblGrid>
        <w:gridCol w:w="304"/>
        <w:gridCol w:w="1906"/>
        <w:gridCol w:w="1562"/>
        <w:gridCol w:w="827"/>
        <w:gridCol w:w="1342"/>
        <w:gridCol w:w="830"/>
        <w:gridCol w:w="1336"/>
        <w:gridCol w:w="827"/>
        <w:gridCol w:w="830"/>
        <w:gridCol w:w="1336"/>
        <w:gridCol w:w="1371"/>
        <w:gridCol w:w="1745"/>
        <w:gridCol w:w="1489"/>
      </w:tblGrid>
      <w:tr w:rsidR="00E817FC">
        <w:trPr>
          <w:trHeight w:val="60"/>
        </w:trPr>
        <w:tc>
          <w:tcPr>
            <w:tcW w:w="20986" w:type="dxa"/>
            <w:gridSpan w:val="13"/>
            <w:shd w:val="clear" w:color="FFFFFF" w:fill="auto"/>
            <w:vAlign w:val="bottom"/>
          </w:tcPr>
          <w:p w:rsidR="00E817FC" w:rsidRDefault="005B4F69">
            <w:pPr>
              <w:jc w:val="right"/>
            </w:pPr>
            <w:bookmarkStart w:id="0" w:name="_GoBack"/>
            <w:bookmarkEnd w:id="0"/>
            <w:r>
              <w:rPr>
                <w:szCs w:val="16"/>
              </w:rPr>
              <w:t>Сформировано в ГИС "КУ ГГС"</w:t>
            </w:r>
          </w:p>
        </w:tc>
      </w:tr>
      <w:tr w:rsidR="00E817FC">
        <w:trPr>
          <w:trHeight w:val="60"/>
        </w:trPr>
        <w:tc>
          <w:tcPr>
            <w:tcW w:w="735" w:type="dxa"/>
            <w:shd w:val="clear" w:color="FFFFFF" w:fill="auto"/>
          </w:tcPr>
          <w:p w:rsidR="00E817FC" w:rsidRDefault="00E817FC">
            <w:pPr>
              <w:jc w:val="center"/>
            </w:pPr>
          </w:p>
        </w:tc>
        <w:tc>
          <w:tcPr>
            <w:tcW w:w="20251" w:type="dxa"/>
            <w:gridSpan w:val="12"/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Сведения о доходах, расходах, имуществе и обязательствах имущественного характера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br/>
              <w:t>лиц, замещающих должности государственной гражданской службы в управлении информационных проектов Новосибирской области, и членов их семей за период с 1 января по 31 декабря 2018 года</w:t>
            </w:r>
          </w:p>
        </w:tc>
      </w:tr>
      <w:tr w:rsidR="00E817FC">
        <w:trPr>
          <w:trHeight w:val="60"/>
        </w:trPr>
        <w:tc>
          <w:tcPr>
            <w:tcW w:w="735" w:type="dxa"/>
            <w:shd w:val="clear" w:color="FFFFFF" w:fill="auto"/>
            <w:vAlign w:val="bottom"/>
          </w:tcPr>
          <w:p w:rsidR="00E817FC" w:rsidRDefault="00E817FC"/>
        </w:tc>
        <w:tc>
          <w:tcPr>
            <w:tcW w:w="2192" w:type="dxa"/>
            <w:shd w:val="clear" w:color="FFFFFF" w:fill="auto"/>
            <w:vAlign w:val="bottom"/>
          </w:tcPr>
          <w:p w:rsidR="00E817FC" w:rsidRDefault="00E817FC"/>
        </w:tc>
        <w:tc>
          <w:tcPr>
            <w:tcW w:w="3609" w:type="dxa"/>
            <w:shd w:val="clear" w:color="FFFFFF" w:fill="auto"/>
            <w:vAlign w:val="bottom"/>
          </w:tcPr>
          <w:p w:rsidR="00E817FC" w:rsidRDefault="00E817FC"/>
        </w:tc>
        <w:tc>
          <w:tcPr>
            <w:tcW w:w="1299" w:type="dxa"/>
            <w:shd w:val="clear" w:color="FFFFFF" w:fill="auto"/>
            <w:vAlign w:val="bottom"/>
          </w:tcPr>
          <w:p w:rsidR="00E817FC" w:rsidRDefault="00E817FC"/>
        </w:tc>
        <w:tc>
          <w:tcPr>
            <w:tcW w:w="1483" w:type="dxa"/>
            <w:shd w:val="clear" w:color="FFFFFF" w:fill="auto"/>
            <w:vAlign w:val="bottom"/>
          </w:tcPr>
          <w:p w:rsidR="00E817FC" w:rsidRDefault="00E817FC"/>
        </w:tc>
        <w:tc>
          <w:tcPr>
            <w:tcW w:w="1168" w:type="dxa"/>
            <w:shd w:val="clear" w:color="FFFFFF" w:fill="auto"/>
            <w:vAlign w:val="bottom"/>
          </w:tcPr>
          <w:p w:rsidR="00E817FC" w:rsidRDefault="00E817FC"/>
        </w:tc>
        <w:tc>
          <w:tcPr>
            <w:tcW w:w="1221" w:type="dxa"/>
            <w:shd w:val="clear" w:color="FFFFFF" w:fill="auto"/>
            <w:vAlign w:val="bottom"/>
          </w:tcPr>
          <w:p w:rsidR="00E817FC" w:rsidRDefault="00E817FC"/>
        </w:tc>
        <w:tc>
          <w:tcPr>
            <w:tcW w:w="1299" w:type="dxa"/>
            <w:shd w:val="clear" w:color="FFFFFF" w:fill="auto"/>
            <w:vAlign w:val="bottom"/>
          </w:tcPr>
          <w:p w:rsidR="00E817FC" w:rsidRDefault="00E817FC"/>
        </w:tc>
        <w:tc>
          <w:tcPr>
            <w:tcW w:w="1155" w:type="dxa"/>
            <w:shd w:val="clear" w:color="FFFFFF" w:fill="auto"/>
            <w:vAlign w:val="bottom"/>
          </w:tcPr>
          <w:p w:rsidR="00E817FC" w:rsidRDefault="00E817FC"/>
        </w:tc>
        <w:tc>
          <w:tcPr>
            <w:tcW w:w="1286" w:type="dxa"/>
            <w:shd w:val="clear" w:color="FFFFFF" w:fill="auto"/>
            <w:vAlign w:val="bottom"/>
          </w:tcPr>
          <w:p w:rsidR="00E817FC" w:rsidRDefault="00E817FC"/>
        </w:tc>
        <w:tc>
          <w:tcPr>
            <w:tcW w:w="1667" w:type="dxa"/>
            <w:shd w:val="clear" w:color="FFFFFF" w:fill="auto"/>
            <w:vAlign w:val="bottom"/>
          </w:tcPr>
          <w:p w:rsidR="00E817FC" w:rsidRDefault="00E817FC"/>
        </w:tc>
        <w:tc>
          <w:tcPr>
            <w:tcW w:w="1562" w:type="dxa"/>
            <w:shd w:val="clear" w:color="FFFFFF" w:fill="auto"/>
            <w:vAlign w:val="bottom"/>
          </w:tcPr>
          <w:p w:rsidR="00E817FC" w:rsidRDefault="00E817FC"/>
        </w:tc>
        <w:tc>
          <w:tcPr>
            <w:tcW w:w="2310" w:type="dxa"/>
            <w:shd w:val="clear" w:color="FFFFFF" w:fill="auto"/>
            <w:vAlign w:val="bottom"/>
          </w:tcPr>
          <w:p w:rsidR="00E817FC" w:rsidRDefault="00E817FC"/>
        </w:tc>
      </w:tr>
      <w:tr w:rsidR="00E817FC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21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5171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3740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66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Транспортные средства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(вид, марка)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</w:r>
          </w:p>
        </w:tc>
        <w:tc>
          <w:tcPr>
            <w:tcW w:w="156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Декларированный годовой доход (руб.)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E817FC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7FC" w:rsidRDefault="00E817FC">
            <w:pPr>
              <w:jc w:val="center"/>
            </w:pPr>
          </w:p>
        </w:tc>
        <w:tc>
          <w:tcPr>
            <w:tcW w:w="21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7FC" w:rsidRDefault="00E817FC">
            <w:pPr>
              <w:jc w:val="center"/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7FC" w:rsidRDefault="00E817FC">
            <w:pPr>
              <w:jc w:val="center"/>
            </w:pPr>
          </w:p>
        </w:tc>
        <w:tc>
          <w:tcPr>
            <w:tcW w:w="129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48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собственности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12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29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1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128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66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7FC" w:rsidRDefault="00E817FC">
            <w:pPr>
              <w:jc w:val="center"/>
            </w:pPr>
          </w:p>
        </w:tc>
        <w:tc>
          <w:tcPr>
            <w:tcW w:w="156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E817FC" w:rsidRDefault="00E817FC">
            <w:pPr>
              <w:jc w:val="center"/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E817FC" w:rsidRDefault="00E817FC">
            <w:pPr>
              <w:jc w:val="center"/>
            </w:pPr>
          </w:p>
        </w:tc>
      </w:tr>
      <w:tr w:rsidR="00E817FC">
        <w:trPr>
          <w:trHeight w:val="60"/>
        </w:trPr>
        <w:tc>
          <w:tcPr>
            <w:tcW w:w="735" w:type="dxa"/>
            <w:shd w:val="clear" w:color="FFFFFF" w:fill="auto"/>
            <w:vAlign w:val="bottom"/>
          </w:tcPr>
          <w:p w:rsidR="00E817FC" w:rsidRDefault="00E817FC"/>
        </w:tc>
        <w:tc>
          <w:tcPr>
            <w:tcW w:w="20251" w:type="dxa"/>
            <w:gridSpan w:val="12"/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Управление информационных проектов Новосибирской области</w:t>
            </w:r>
          </w:p>
        </w:tc>
      </w:tr>
      <w:tr w:rsidR="00E817FC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Матвиенко С.Е.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Начальник управления информационных проектов Новосибирской области</w:t>
            </w:r>
          </w:p>
        </w:tc>
        <w:tc>
          <w:tcPr>
            <w:tcW w:w="129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48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92</w:t>
            </w:r>
          </w:p>
        </w:tc>
        <w:tc>
          <w:tcPr>
            <w:tcW w:w="12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9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8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6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2 002 204,75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E817FC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E817FC">
            <w:pPr>
              <w:jc w:val="center"/>
            </w:pPr>
          </w:p>
        </w:tc>
        <w:tc>
          <w:tcPr>
            <w:tcW w:w="21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E817FC">
            <w:pPr>
              <w:jc w:val="center"/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E817FC">
            <w:pPr>
              <w:jc w:val="center"/>
            </w:pPr>
          </w:p>
        </w:tc>
        <w:tc>
          <w:tcPr>
            <w:tcW w:w="129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48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47,7</w:t>
            </w:r>
          </w:p>
        </w:tc>
        <w:tc>
          <w:tcPr>
            <w:tcW w:w="12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9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E817FC">
            <w:pPr>
              <w:jc w:val="center"/>
            </w:pPr>
          </w:p>
        </w:tc>
        <w:tc>
          <w:tcPr>
            <w:tcW w:w="115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E817FC">
            <w:pPr>
              <w:jc w:val="center"/>
            </w:pPr>
          </w:p>
        </w:tc>
        <w:tc>
          <w:tcPr>
            <w:tcW w:w="128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E817FC">
            <w:pPr>
              <w:jc w:val="center"/>
            </w:pPr>
          </w:p>
        </w:tc>
        <w:tc>
          <w:tcPr>
            <w:tcW w:w="166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E817FC">
            <w:pPr>
              <w:jc w:val="center"/>
            </w:pPr>
          </w:p>
        </w:tc>
        <w:tc>
          <w:tcPr>
            <w:tcW w:w="156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E817FC">
            <w:pPr>
              <w:jc w:val="center"/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E817FC">
            <w:pPr>
              <w:jc w:val="center"/>
            </w:pPr>
          </w:p>
        </w:tc>
      </w:tr>
      <w:tr w:rsidR="00E817FC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E817FC">
            <w:pPr>
              <w:jc w:val="center"/>
            </w:pPr>
          </w:p>
        </w:tc>
        <w:tc>
          <w:tcPr>
            <w:tcW w:w="21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E817FC">
            <w:pPr>
              <w:jc w:val="center"/>
            </w:pPr>
          </w:p>
        </w:tc>
        <w:tc>
          <w:tcPr>
            <w:tcW w:w="129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48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47,7</w:t>
            </w:r>
          </w:p>
        </w:tc>
        <w:tc>
          <w:tcPr>
            <w:tcW w:w="12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9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92</w:t>
            </w:r>
          </w:p>
        </w:tc>
        <w:tc>
          <w:tcPr>
            <w:tcW w:w="128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6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МАЗДА CX7</w:t>
            </w:r>
          </w:p>
        </w:tc>
        <w:tc>
          <w:tcPr>
            <w:tcW w:w="156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544 573,74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E817FC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E817FC">
            <w:pPr>
              <w:jc w:val="center"/>
            </w:pPr>
          </w:p>
        </w:tc>
        <w:tc>
          <w:tcPr>
            <w:tcW w:w="21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E817FC">
            <w:pPr>
              <w:jc w:val="center"/>
            </w:pPr>
          </w:p>
        </w:tc>
        <w:tc>
          <w:tcPr>
            <w:tcW w:w="129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48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92</w:t>
            </w:r>
          </w:p>
        </w:tc>
        <w:tc>
          <w:tcPr>
            <w:tcW w:w="12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29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8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6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E817FC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E817FC">
            <w:pPr>
              <w:jc w:val="center"/>
            </w:pPr>
          </w:p>
        </w:tc>
        <w:tc>
          <w:tcPr>
            <w:tcW w:w="21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E817FC">
            <w:pPr>
              <w:jc w:val="center"/>
            </w:pPr>
          </w:p>
        </w:tc>
        <w:tc>
          <w:tcPr>
            <w:tcW w:w="129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6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9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92</w:t>
            </w:r>
          </w:p>
        </w:tc>
        <w:tc>
          <w:tcPr>
            <w:tcW w:w="128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66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6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E817FC" w:rsidRDefault="005B4F69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E817FC">
        <w:trPr>
          <w:trHeight w:val="60"/>
        </w:trPr>
        <w:tc>
          <w:tcPr>
            <w:tcW w:w="735" w:type="dxa"/>
            <w:shd w:val="clear" w:color="FFFFFF" w:fill="auto"/>
            <w:vAlign w:val="bottom"/>
          </w:tcPr>
          <w:p w:rsidR="00E817FC" w:rsidRDefault="00E817FC"/>
        </w:tc>
        <w:tc>
          <w:tcPr>
            <w:tcW w:w="2192" w:type="dxa"/>
            <w:shd w:val="clear" w:color="FFFFFF" w:fill="auto"/>
            <w:vAlign w:val="bottom"/>
          </w:tcPr>
          <w:p w:rsidR="00E817FC" w:rsidRDefault="00E817FC"/>
        </w:tc>
        <w:tc>
          <w:tcPr>
            <w:tcW w:w="3609" w:type="dxa"/>
            <w:shd w:val="clear" w:color="FFFFFF" w:fill="auto"/>
            <w:vAlign w:val="bottom"/>
          </w:tcPr>
          <w:p w:rsidR="00E817FC" w:rsidRDefault="00E817FC"/>
        </w:tc>
        <w:tc>
          <w:tcPr>
            <w:tcW w:w="1299" w:type="dxa"/>
            <w:shd w:val="clear" w:color="FFFFFF" w:fill="auto"/>
            <w:vAlign w:val="bottom"/>
          </w:tcPr>
          <w:p w:rsidR="00E817FC" w:rsidRDefault="00E817FC"/>
        </w:tc>
        <w:tc>
          <w:tcPr>
            <w:tcW w:w="1483" w:type="dxa"/>
            <w:shd w:val="clear" w:color="FFFFFF" w:fill="auto"/>
            <w:vAlign w:val="bottom"/>
          </w:tcPr>
          <w:p w:rsidR="00E817FC" w:rsidRDefault="00E817FC"/>
        </w:tc>
        <w:tc>
          <w:tcPr>
            <w:tcW w:w="1168" w:type="dxa"/>
            <w:shd w:val="clear" w:color="FFFFFF" w:fill="auto"/>
            <w:vAlign w:val="bottom"/>
          </w:tcPr>
          <w:p w:rsidR="00E817FC" w:rsidRDefault="00E817FC"/>
        </w:tc>
        <w:tc>
          <w:tcPr>
            <w:tcW w:w="1221" w:type="dxa"/>
            <w:shd w:val="clear" w:color="FFFFFF" w:fill="auto"/>
            <w:vAlign w:val="bottom"/>
          </w:tcPr>
          <w:p w:rsidR="00E817FC" w:rsidRDefault="00E817FC"/>
        </w:tc>
        <w:tc>
          <w:tcPr>
            <w:tcW w:w="1299" w:type="dxa"/>
            <w:shd w:val="clear" w:color="FFFFFF" w:fill="auto"/>
            <w:vAlign w:val="bottom"/>
          </w:tcPr>
          <w:p w:rsidR="00E817FC" w:rsidRDefault="00E817FC"/>
        </w:tc>
        <w:tc>
          <w:tcPr>
            <w:tcW w:w="1155" w:type="dxa"/>
            <w:shd w:val="clear" w:color="FFFFFF" w:fill="auto"/>
            <w:vAlign w:val="bottom"/>
          </w:tcPr>
          <w:p w:rsidR="00E817FC" w:rsidRDefault="00E817FC"/>
        </w:tc>
        <w:tc>
          <w:tcPr>
            <w:tcW w:w="1286" w:type="dxa"/>
            <w:shd w:val="clear" w:color="FFFFFF" w:fill="auto"/>
            <w:vAlign w:val="bottom"/>
          </w:tcPr>
          <w:p w:rsidR="00E817FC" w:rsidRDefault="00E817FC"/>
        </w:tc>
        <w:tc>
          <w:tcPr>
            <w:tcW w:w="1667" w:type="dxa"/>
            <w:shd w:val="clear" w:color="FFFFFF" w:fill="auto"/>
            <w:vAlign w:val="bottom"/>
          </w:tcPr>
          <w:p w:rsidR="00E817FC" w:rsidRDefault="00E817FC"/>
        </w:tc>
        <w:tc>
          <w:tcPr>
            <w:tcW w:w="1562" w:type="dxa"/>
            <w:shd w:val="clear" w:color="FFFFFF" w:fill="auto"/>
            <w:vAlign w:val="bottom"/>
          </w:tcPr>
          <w:p w:rsidR="00E817FC" w:rsidRDefault="00E817FC"/>
        </w:tc>
        <w:tc>
          <w:tcPr>
            <w:tcW w:w="2310" w:type="dxa"/>
            <w:shd w:val="clear" w:color="FFFFFF" w:fill="auto"/>
            <w:vAlign w:val="bottom"/>
          </w:tcPr>
          <w:p w:rsidR="00E817FC" w:rsidRDefault="00E817FC"/>
        </w:tc>
      </w:tr>
    </w:tbl>
    <w:p w:rsidR="00E817FC" w:rsidRDefault="005B4F69">
      <w:r>
        <w:br w:type="page"/>
      </w:r>
    </w:p>
    <w:sectPr w:rsidR="00E817FC" w:rsidSect="005B4F69">
      <w:pgSz w:w="16839" w:h="11907" w:orient="landscape"/>
      <w:pgMar w:top="567" w:right="567" w:bottom="567" w:left="5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17FC"/>
    <w:rsid w:val="005B4F69"/>
    <w:rsid w:val="00A20B01"/>
    <w:rsid w:val="00E81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737E9E-B04E-4A45-B7A9-3CFF90164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191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Харламова Инга Константиновна</dc:creator>
  <cp:lastModifiedBy>Харламова Инга Константиновна</cp:lastModifiedBy>
  <cp:revision>2</cp:revision>
  <dcterms:created xsi:type="dcterms:W3CDTF">2019-05-17T09:06:00Z</dcterms:created>
  <dcterms:modified xsi:type="dcterms:W3CDTF">2019-05-17T09:06:00Z</dcterms:modified>
</cp:coreProperties>
</file>