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B86C37" w:rsidRPr="00023CCE" w:rsidRDefault="00B8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ЗАКОН</w:t>
      </w:r>
    </w:p>
    <w:p w:rsidR="00B86C37" w:rsidRPr="00023CCE" w:rsidRDefault="00B8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ОБ ОТДЕЛЬНЫХ ВОПРОСАХ ОРГАНИЗАЦИИ И ОСУЩЕСТВЛЕНИЯ</w:t>
      </w:r>
    </w:p>
    <w:p w:rsidR="00B86C37" w:rsidRPr="00023CCE" w:rsidRDefault="00B86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ОБЩЕСТВЕННОГО КОНТРОЛЯ В НОВОСИБИРСКОЙ ОБЛАСТИ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Принят</w:t>
      </w:r>
    </w:p>
    <w:p w:rsidR="00B86C37" w:rsidRPr="00023CCE" w:rsidRDefault="00B86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6C37" w:rsidRPr="00023CCE" w:rsidRDefault="00B86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</w:p>
    <w:p w:rsidR="00B86C37" w:rsidRPr="00023CCE" w:rsidRDefault="00B86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от 28.05.2015 N 551-ЗС</w:t>
      </w:r>
    </w:p>
    <w:p w:rsidR="00B86C37" w:rsidRPr="00023CCE" w:rsidRDefault="00B86C3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23CCE" w:rsidRPr="00023CCE" w:rsidTr="00B94464">
        <w:trPr>
          <w:jc w:val="center"/>
        </w:trPr>
        <w:tc>
          <w:tcPr>
            <w:tcW w:w="9294" w:type="dxa"/>
            <w:shd w:val="clear" w:color="auto" w:fill="auto"/>
          </w:tcPr>
          <w:p w:rsidR="00B86C37" w:rsidRPr="00023CCE" w:rsidRDefault="00B86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C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B86C37" w:rsidRPr="00023CCE" w:rsidRDefault="00B86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23CCE">
              <w:rPr>
                <w:rFonts w:ascii="Times New Roman" w:hAnsi="Times New Roman" w:cs="Times New Roman"/>
                <w:sz w:val="28"/>
                <w:szCs w:val="28"/>
              </w:rPr>
              <w:t>(в ред. Закона Новосибирской области</w:t>
            </w:r>
          </w:p>
          <w:p w:rsidR="00B86C37" w:rsidRPr="00023CCE" w:rsidRDefault="00B86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CCE">
              <w:rPr>
                <w:rFonts w:ascii="Times New Roman" w:hAnsi="Times New Roman" w:cs="Times New Roman"/>
                <w:sz w:val="28"/>
                <w:szCs w:val="28"/>
              </w:rPr>
              <w:t>от 28.03.2017 N 156-ОЗ)</w:t>
            </w:r>
          </w:p>
        </w:tc>
      </w:tr>
    </w:tbl>
    <w:p w:rsidR="00B86C37" w:rsidRPr="00023CCE" w:rsidRDefault="00B86C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Статья 1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Настоящий Закон в соответствии с Федеральным законом от 21 июля 2014 года N 212-ФЗ "Об основах общественного контроля в Российской Федерации" (далее - Федеральный закон об основах общественного контроля) регулирует отдельные вопросы организации и осуществления общественного контроля в Новосибирской области.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Статья 2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В соответствии с Федеральным законом об основах общественного контроля в Новосибирской области общественный контроль осуществляют Общественная палата Новосибирской области, общественные советы при Законодательном Собрании Новосибирской области и исполнительных органах государственной власти Новосибирской области, иные субъекты общественного контроля.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Статья 3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 законом об основах общественного контроля и настоящим Законом, субъекты общественного контроля выступают в качестве инициаторов, организаторов мероприятий, проводимых при осуществлении общественного контроля, а также участвуют в проводимых мероприятиях общественного контроля, запрашивают в соответствии с законодательством Российской Федерации у органов государственной власти Новосибирской области, государственных </w:t>
      </w:r>
      <w:r w:rsidRPr="00023CCE">
        <w:rPr>
          <w:rFonts w:ascii="Times New Roman" w:hAnsi="Times New Roman" w:cs="Times New Roman"/>
          <w:sz w:val="28"/>
          <w:szCs w:val="28"/>
        </w:rPr>
        <w:lastRenderedPageBreak/>
        <w:t>организаций Новосибирской области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законами, пользуются иными правами, предусмотренными Федеральным законом об основах общественного контроля.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Статья 4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1. Общественные советы при Законодательном Собрании Новосибирской области и исполнительных органах государственной власти Новосибирской области (далее - общественные советы) выполняют консультативно-совещательные функции, участвуют в осуществлении общественного контроля в порядке и формах, которые предусмотрены Федеральным законом об основах общественного контроля, другими федеральными законами и иными нормативными правовыми актами Российской Федерации, нормативными правовыми актами Новосибирской области.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2. Общественные советы формируются и осуществляют деятельность в соответствии положениями об общественных советах, утверждаемыми органами государственной власти Новосибирской области, при которых создаются соответствующие общественные советы.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Срок полномочий членов общественных советов не может быть менее двух и более трех лет.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Типовое положение об общественном совете при исполнительном органе государственной власти Новосибирской области утверждается Правительством Новосибирской области.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3. Требования к кандидатурам в состав общественного совета разрабатываются соответствующим органом государственной власти Новосибирской области совместно с советом Общественной палаты Новосибирской области с учетом положений части 4 статьи 13 Федерального закона об основах общественного контроля.</w:t>
      </w:r>
    </w:p>
    <w:p w:rsidR="00B86C37" w:rsidRPr="00023CCE" w:rsidRDefault="00B86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(часть 3 в ред. Закона Новосибирской области от 28.03.2017 N 156-ОЗ)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4. Информация о деятельности общественных советов размещается на официальных сайтах органов государственной власти Новосибирской области, при которых созданы соответствующие общественные советы, в информационно-телекоммуникационной сети "Интернет".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Статья 5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 xml:space="preserve">1. Субъекты общественного контроля при осуществлении общественного контроля вправе посещать органы государственной власти Новосибирской </w:t>
      </w:r>
      <w:r w:rsidRPr="00023CCE">
        <w:rPr>
          <w:rFonts w:ascii="Times New Roman" w:hAnsi="Times New Roman" w:cs="Times New Roman"/>
          <w:sz w:val="28"/>
          <w:szCs w:val="28"/>
        </w:rPr>
        <w:lastRenderedPageBreak/>
        <w:t>области, государственные организации Новосибирской области.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2. О посещении органов государственной власти Новосибирской области, государственных организаций Новосибирской области, субъект общественного контроля не менее чем за три дня письменно уведомляет указанные органы и организации. В уведомлении указываются дата и время посещения, цели посещения и персональный состав лиц, представляющих субъект общественного контроля.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Статья 6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В целях обеспечения публичности и открытости осуществления общественного контроля и общественных обсуждений его результатов органы государственной власти Новосибирской области и государственные организации Новосибирской области: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1) размещают на своих сайтах в информационно-телекоммуникационной сети "Интернет" информацию о проведении общественных обсуждений по актам, проектам актов, решениям, проектам решений, документам и другим материалам соответствующих органов по общественно значимым вопросам;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2) направляют уведомление Общественной палате Новосибирской области о рассмотрении актов, проектов актов, решений, проектов решений, документов и других материалов, в отношении которых в соответствии с федеральными законами проведение общественной экспертизы является обязательным, для размещения соответствующей информации на сайте Общественной палаты Новосибирской области в информационно-телекоммуникационной сети "Интернет".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Статья 7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1. Органы государственной власти Новосибирской области, государственные организации Новосибирской области учитывают предложения, рекомендации и выводы, содержащиеся в итоговых документах, подготовленных по результатам общественного контроля, направленные на совершенствование законодательства и правоприменительной практики, устранение пробелов в правовом регулировании по вопросам, решение которых отнесено к их компетенции.</w:t>
      </w:r>
    </w:p>
    <w:p w:rsidR="00B86C37" w:rsidRPr="00023CCE" w:rsidRDefault="00B86C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2. При оценке эффективности деятельности государственных организаций Новосибирской области, осуществляющих отдельные публичные полномочия, учитываются предложения, рекомендации и выводы, содержащиеся в итоговых документах, подготовленных по результатам общественного контроля, в случаях, установленных Правительством Новосибирской области.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lastRenderedPageBreak/>
        <w:t>Статья 8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C37" w:rsidRPr="00023CCE" w:rsidRDefault="00B86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Губернатор</w:t>
      </w:r>
    </w:p>
    <w:p w:rsidR="00B86C37" w:rsidRPr="00023CCE" w:rsidRDefault="00B86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6C37" w:rsidRPr="00023CCE" w:rsidRDefault="00B86C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B86C37" w:rsidRPr="00023CCE" w:rsidRDefault="00B86C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B86C37" w:rsidRPr="00023CCE" w:rsidRDefault="00B86C37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2 июня 2015 г.</w:t>
      </w:r>
    </w:p>
    <w:p w:rsidR="00B86C37" w:rsidRPr="00023CCE" w:rsidRDefault="00B86C37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23CCE">
        <w:rPr>
          <w:rFonts w:ascii="Times New Roman" w:hAnsi="Times New Roman" w:cs="Times New Roman"/>
          <w:sz w:val="28"/>
          <w:szCs w:val="28"/>
        </w:rPr>
        <w:t>N 551-ОЗ</w:t>
      </w:r>
    </w:p>
    <w:p w:rsidR="00B86C37" w:rsidRPr="00023CCE" w:rsidRDefault="00B8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023CCE" w:rsidRDefault="00B94464">
      <w:pPr>
        <w:rPr>
          <w:rFonts w:ascii="Times New Roman" w:hAnsi="Times New Roman" w:cs="Times New Roman"/>
          <w:sz w:val="28"/>
          <w:szCs w:val="28"/>
        </w:rPr>
      </w:pPr>
    </w:p>
    <w:sectPr w:rsidR="00275D67" w:rsidRPr="00023CCE" w:rsidSect="00CA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37"/>
    <w:rsid w:val="00023CCE"/>
    <w:rsid w:val="002827DE"/>
    <w:rsid w:val="006A02A3"/>
    <w:rsid w:val="00A203CC"/>
    <w:rsid w:val="00B86C37"/>
    <w:rsid w:val="00B94464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062B-7D54-45A6-96B6-7F7E04E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C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4</cp:revision>
  <dcterms:created xsi:type="dcterms:W3CDTF">2019-07-11T06:06:00Z</dcterms:created>
  <dcterms:modified xsi:type="dcterms:W3CDTF">2019-07-15T06:23:00Z</dcterms:modified>
</cp:coreProperties>
</file>