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63" w:rsidRPr="00344963" w:rsidRDefault="00344963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4963">
        <w:rPr>
          <w:rFonts w:ascii="Times New Roman" w:hAnsi="Times New Roman" w:cs="Times New Roman"/>
          <w:sz w:val="28"/>
          <w:szCs w:val="28"/>
        </w:rPr>
        <w:br/>
      </w:r>
    </w:p>
    <w:p w:rsidR="00344963" w:rsidRPr="00344963" w:rsidRDefault="0034496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44963" w:rsidRPr="00344963" w:rsidRDefault="0034496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</w:p>
    <w:p w:rsidR="00344963" w:rsidRPr="00344963" w:rsidRDefault="003449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4963" w:rsidRPr="00344963" w:rsidRDefault="003449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44963" w:rsidRPr="00344963" w:rsidRDefault="003449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от 28 апреля 2018 г. N 170-п</w:t>
      </w:r>
    </w:p>
    <w:p w:rsidR="00344963" w:rsidRPr="00344963" w:rsidRDefault="003449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4963" w:rsidRPr="00344963" w:rsidRDefault="003449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ОБ УТВЕРЖДЕНИИ ПОРЯДКА ПРОВЕДЕНИЯ</w:t>
      </w:r>
    </w:p>
    <w:p w:rsidR="00344963" w:rsidRPr="00344963" w:rsidRDefault="003449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АНТИКОРРУПЦИОННОГО МОНИТОРИНГА</w:t>
      </w:r>
    </w:p>
    <w:p w:rsidR="00344963" w:rsidRPr="00344963" w:rsidRDefault="00344963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4963" w:rsidRPr="003449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963" w:rsidRPr="00344963" w:rsidRDefault="0034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963" w:rsidRPr="00344963" w:rsidRDefault="0034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4963" w:rsidRPr="00344963" w:rsidRDefault="00344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963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344963" w:rsidRPr="00344963" w:rsidRDefault="00344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963">
              <w:rPr>
                <w:rFonts w:ascii="Times New Roman" w:hAnsi="Times New Roman" w:cs="Times New Roman"/>
                <w:sz w:val="28"/>
                <w:szCs w:val="28"/>
              </w:rPr>
              <w:t>(в ред. постановления Правительства Новосибирской области</w:t>
            </w:r>
          </w:p>
          <w:p w:rsidR="00344963" w:rsidRPr="00344963" w:rsidRDefault="00344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963">
              <w:rPr>
                <w:rFonts w:ascii="Times New Roman" w:hAnsi="Times New Roman" w:cs="Times New Roman"/>
                <w:sz w:val="28"/>
                <w:szCs w:val="28"/>
              </w:rPr>
              <w:t>от 29.03.2021 N 100-п)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963" w:rsidRPr="00344963" w:rsidRDefault="0034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963" w:rsidRPr="00344963" w:rsidRDefault="00344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963" w:rsidRPr="00344963" w:rsidRDefault="00344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В соответствии с пунктом 4 статьи 5 Закона Новосибирской области от 27.04.2010 N 486-ОЗ "О регулировании отношений в сфере противодействия коррупции в Новосибирской области" Правительство Новосибирской области постановляет: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1. Утвердить прилагаемый Порядок проведения антикоррупционного мониторинга.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2. Органу Новосибирской области по профилактике коррупционных и иных правонарушений обеспечить:</w:t>
      </w:r>
    </w:p>
    <w:p w:rsidR="00344963" w:rsidRPr="00344963" w:rsidRDefault="00344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(в ред. постановления Правительства Новосибирской области от 29.03.2021 N 100-п)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1) координацию проведения антикоррупционного мониторинга;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2) сбор, анализ и обобщение сведений о ходе реализации мер по противодействию коррупции в органах государственной власти Новосибирской области, государственных органах Новосибирской области, представленных в соответствии с прилагаемым Порядком проведения антикоррупционного мониторинга, а также сведений о ходе реализации мер по противодействию коррупции в органах местного самоуправления муниципальных образований Новосибирской области;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3) размещение сведений о ходе реализации мер по противодействию коррупции в органах государственной власти Новосибирской области, государственных органах Новосибирской области, органах местного самоуправления муниципальных образований Новосибирской области на официальном сайте Губернатора Новосибирской области и Правительства Новосибирской области в информационно-телекоммуникационной сети "Интернет".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lastRenderedPageBreak/>
        <w:t>3. Рекомендовать главам муниципальных образований Новосибирской области: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1) организовать проведение антикоррупционного мониторинга в органах местного самоуправления муниципальных образований Новосибирской области;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2) представлять сведения о ходе реализации мер по противодействию коррупции в органах местного самоуправления муниципальных образований Новосибирской области в орган Новосибирской области по профилактике коррупционных и иных правонарушений по запросу органа Новосибирской области по профилактике коррупционных и иных правонарушений.</w:t>
      </w:r>
    </w:p>
    <w:p w:rsidR="00344963" w:rsidRPr="00344963" w:rsidRDefault="00344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(в ред. постановления Правительства Новосибирской области от 29.03.2021 N 100-п)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4. Признать утратившими силу: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20.10.2011 N 458-п "Об утверждении порядка проведения антикоррупционного мониторинга";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18.06.2012 N 299-п "О внесении изменений в постановление Правительства Новосибирской области от 20.10.2011 N 458-п";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18.06.2013 N 269-п "О внесении изменений в постановление Правительства Новосибирской области от 20.10.2011 N 458-п";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24.02.2014 N 79-п "О внесении изменений в постановление Правительства Новосибирской области от 20.10.2011 N 458-п";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15.12.2014 N 504-п "О внесении изменений в постановление Правительства Новосибирской области от 20.10.2011 N 458-п".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возложить на временно исполняющего обязанности первого заместителя Губернатора Новосибирской области Петухова Ю.Ф.</w:t>
      </w:r>
    </w:p>
    <w:p w:rsidR="00344963" w:rsidRPr="00344963" w:rsidRDefault="00344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963" w:rsidRPr="00344963" w:rsidRDefault="003449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344963" w:rsidRPr="00344963" w:rsidRDefault="003449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344963" w:rsidRPr="00344963" w:rsidRDefault="003449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А.А.ТРАВНИКОВ</w:t>
      </w:r>
    </w:p>
    <w:p w:rsidR="00344963" w:rsidRPr="00344963" w:rsidRDefault="00344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963" w:rsidRPr="00344963" w:rsidRDefault="00344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963" w:rsidRPr="00344963" w:rsidRDefault="00344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963" w:rsidRPr="00344963" w:rsidRDefault="00344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963" w:rsidRPr="00344963" w:rsidRDefault="00344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963" w:rsidRPr="00344963" w:rsidRDefault="003449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Утвержден</w:t>
      </w:r>
    </w:p>
    <w:p w:rsidR="00344963" w:rsidRPr="00344963" w:rsidRDefault="003449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44963" w:rsidRPr="00344963" w:rsidRDefault="003449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344963" w:rsidRPr="00344963" w:rsidRDefault="003449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от 28.04.2018 N 170-п</w:t>
      </w:r>
    </w:p>
    <w:p w:rsidR="00344963" w:rsidRPr="00344963" w:rsidRDefault="00344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963" w:rsidRPr="00344963" w:rsidRDefault="003449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344963">
        <w:rPr>
          <w:rFonts w:ascii="Times New Roman" w:hAnsi="Times New Roman" w:cs="Times New Roman"/>
          <w:sz w:val="28"/>
          <w:szCs w:val="28"/>
        </w:rPr>
        <w:t>ПОРЯДОК</w:t>
      </w:r>
    </w:p>
    <w:p w:rsidR="00344963" w:rsidRPr="00344963" w:rsidRDefault="003449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ПРОВЕДЕНИЯ АНТИКОРРУПЦИОННОГО МОНИТОРИНГА</w:t>
      </w:r>
    </w:p>
    <w:p w:rsidR="00344963" w:rsidRPr="00344963" w:rsidRDefault="00344963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4963" w:rsidRPr="003449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963" w:rsidRPr="00344963" w:rsidRDefault="0034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963" w:rsidRPr="00344963" w:rsidRDefault="0034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4963" w:rsidRPr="00344963" w:rsidRDefault="00344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963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344963" w:rsidRPr="00344963" w:rsidRDefault="00344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963">
              <w:rPr>
                <w:rFonts w:ascii="Times New Roman" w:hAnsi="Times New Roman" w:cs="Times New Roman"/>
                <w:sz w:val="28"/>
                <w:szCs w:val="28"/>
              </w:rPr>
              <w:t>(в ред. постановления Правительства Новосибирской области</w:t>
            </w:r>
          </w:p>
          <w:p w:rsidR="00344963" w:rsidRPr="00344963" w:rsidRDefault="00344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963">
              <w:rPr>
                <w:rFonts w:ascii="Times New Roman" w:hAnsi="Times New Roman" w:cs="Times New Roman"/>
                <w:sz w:val="28"/>
                <w:szCs w:val="28"/>
              </w:rPr>
              <w:t>от 29.03.2021 N 100-п)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963" w:rsidRPr="00344963" w:rsidRDefault="0034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963" w:rsidRPr="00344963" w:rsidRDefault="00344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963" w:rsidRPr="00344963" w:rsidRDefault="00344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1. Порядок проведения антикоррупционного мониторинга (далее - Порядок) устанавливает последовательность действий по проведению антикоррупционного мониторинга.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 xml:space="preserve">2. Антикоррупционный мониторинг - деятельность органов государственной власти Новосибирской области, иных государственных органов Новосибирской области, направленная на осуществление наблюдения и контроля за реализацией в данных органах требований федерального законодательства и законодательства Новосибирской области в сфере противодействия коррупции, в том числе на выявление </w:t>
      </w:r>
      <w:proofErr w:type="spellStart"/>
      <w:r w:rsidRPr="0034496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44963">
        <w:rPr>
          <w:rFonts w:ascii="Times New Roman" w:hAnsi="Times New Roman" w:cs="Times New Roman"/>
          <w:sz w:val="28"/>
          <w:szCs w:val="28"/>
        </w:rPr>
        <w:t xml:space="preserve"> факторов и разработку мер по реализации государственной политики в сфере противодействия коррупции.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 xml:space="preserve">3. Целью антикоррупционного мониторинга является обеспечение выявления и комплексного анализа коррупционных правонарушений и </w:t>
      </w:r>
      <w:proofErr w:type="spellStart"/>
      <w:r w:rsidRPr="0034496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44963">
        <w:rPr>
          <w:rFonts w:ascii="Times New Roman" w:hAnsi="Times New Roman" w:cs="Times New Roman"/>
          <w:sz w:val="28"/>
          <w:szCs w:val="28"/>
        </w:rPr>
        <w:t xml:space="preserve"> факторов, а также разработка мер по реализации государственной политики в сфере противодействия коррупции.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4. Задачами антикоррупционного мониторинга являются: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1) выявление причин и условий, способствующих совершению коррупционных правонарушений;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2) разработка и реализация мер, направленных на их устранение.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5. Антикоррупционный мониторинг проводится органами государственной власти Новосибирской области, иными государственными органами Новосибирской области по следующим основным направлениям: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1) анализ штатной численности и укомплектованности подразделений (должностных лиц) по профилактике коррупционных и иных правонарушений;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 xml:space="preserve">2) исполнение при прохождении государственной гражданской службы </w:t>
      </w:r>
      <w:r w:rsidRPr="00344963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(далее - гражданская служба)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(супруга), несовершеннолетних детей;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3) 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службы, государственными гражданскими служащими Новосибирской области (далее - гражданские служащие);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4) 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гражданской службы, гражданскими служащими;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5) осуществление контроля за соответствием расходов гражданского служащего, расходов его супруги (супруга) и несовершеннолетних детей доходу данного гражданского служащего и его супруги (супруга) в случаях и порядке, установленных Федеральным законом от 03.12.2012 N 230-ФЗ "О контроле за соответствием расходов лиц, замещающих государственные должности, и иных лиц их доходам";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6) соблюдение гражданскими служащими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7) уведомление гражданскими служащими представителя нанимателя о возникновении (возможности возникновения) у них конфликта интересов, об иной оплачиваемой работе;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8) проведение проверок соблюдения гражданами, замещавшими должности гражданской службы, ограничений при заключении ими после ухода с гражданской службы трудового договора и (или) гражданско-правового договора в случаях, предусмотренных федеральным законодательством;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9) организация подготовки гражданских служащих в сфере противодействия коррупции, их правовое и антикоррупционное просвещение;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10) деятельность комиссий по соблюдению требований к служебному поведению гражданских служащих и урегулированию конфликта интересов;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11) привлечение к ответственности гражданских служащих за совершение коррупционных правонарушений;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 xml:space="preserve">12) взаимодействие органов государственной власти Новосибирской области, иных государственных органов Новосибирской области с </w:t>
      </w:r>
      <w:r w:rsidRPr="00344963">
        <w:rPr>
          <w:rFonts w:ascii="Times New Roman" w:hAnsi="Times New Roman" w:cs="Times New Roman"/>
          <w:sz w:val="28"/>
          <w:szCs w:val="28"/>
        </w:rPr>
        <w:lastRenderedPageBreak/>
        <w:t>институтами гражданского общества, общероссийскими средствами массовой информации;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13) организация антикоррупционной экспертизы нормативных правовых актов и их проектов, в том числе независимой антикоррупционной экспертизы;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14) анализ обращений граждан о коррупционных правонарушениях гражданских служащих;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15) обобщение результатов социологических опросов, общественного мнения о состоянии коррупции.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6. Сведения о результатах антикоррупционного мониторинга, выражаемые в количественных показателях, органы государственной власти Новосибирской области, иные государственные органы Новосибирской области представляют в орган Новосибирской области по профилактике коррупционных и иных правонарушений в форме таблицы в соответствии с запросом органа Новосибирской области по профилактике коррупционных и иных правонарушений.</w:t>
      </w:r>
    </w:p>
    <w:p w:rsidR="00344963" w:rsidRPr="00344963" w:rsidRDefault="00344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(в ред. постановления Правительства Новосибирской области от 29.03.2021 N 100-п)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7. Количественные показатели, полученные самостоятельно каждым органом государственной власти Новосибирской области, иным государственным органом Новосибирской области в результате антикоррупционного мониторинга, включаются в таблицу нарастающим итогом и по состоянию на: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1) 31 марта текущего года - за первый квартал отчетного года;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2) 30 июня текущего года - за два квартала отчетного года;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3) 30 сентября текущего года - за три квартала отчетного года;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4) 31 декабря текущего года - за отчетный год.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8. Орган государственной власти Новосибирской области, иной государственный орган Новосибирской области, допустивший ошибки при указании количественных показателей в таблице, ранее представленной им в орган Новосибирской области по профилактике коррупционных и иных правонарушений, направляет в орган Новосибирской области по профилактике коррупционных и иных правонарушений в письменной форме уточненные сведения.</w:t>
      </w:r>
    </w:p>
    <w:p w:rsidR="00344963" w:rsidRPr="00344963" w:rsidRDefault="00344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(в ред. постановления Правительства Новосибирской области от 29.03.2021 N 100-п)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 xml:space="preserve">9. Орган Новосибирской области по профилактике коррупционных и </w:t>
      </w:r>
      <w:r w:rsidRPr="00344963">
        <w:rPr>
          <w:rFonts w:ascii="Times New Roman" w:hAnsi="Times New Roman" w:cs="Times New Roman"/>
          <w:sz w:val="28"/>
          <w:szCs w:val="28"/>
        </w:rPr>
        <w:lastRenderedPageBreak/>
        <w:t>иных правонарушений:</w:t>
      </w:r>
    </w:p>
    <w:p w:rsidR="00344963" w:rsidRPr="00344963" w:rsidRDefault="00344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(в ред. постановления Правительства Новосибирской области от 29.03.2021 N 100-п)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1) направляет запрос о представлении сведений о результатах антикоррупционного мониторинга за соответствующий отчетный период, осуществляет сбор, анализ и обобщение количественных показателей, полученных в результате проведенного антикоррупционного мониторинга и представленных органами государственной власти Новосибирской области, иными государственными органами Новосибирской области;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2) формирует сводный отчет о ходе реализации мер по противодействию коррупции в органах государственной власти Новосибирской области, иных государственных органах Новосибирской области (далее - сводный отчет);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3) обеспечивает размещение сводного отчета на официальном сайте Губернатора Новосибирской области и Правительства Новосибирской области в информационно-телекоммуникационной сети "Интернет".</w:t>
      </w:r>
    </w:p>
    <w:p w:rsidR="00344963" w:rsidRPr="00344963" w:rsidRDefault="00344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963">
        <w:rPr>
          <w:rFonts w:ascii="Times New Roman" w:hAnsi="Times New Roman" w:cs="Times New Roman"/>
          <w:sz w:val="28"/>
          <w:szCs w:val="28"/>
        </w:rPr>
        <w:t>10. Данные сводного отчета за отчетный год отражаются в ежегодном докладе о деятельности в области противодействия коррупции в Новосибирской области, подготовка которого осуществляется комиссией по координации работы по противодействию коррупции в Новосибирской области в соответствии с постановлением Губернатора Новосибирской области от 13.10.2015 N 228 "Об образовании комиссии по координации работы по противодействию коррупции в Новосибирской области".</w:t>
      </w:r>
    </w:p>
    <w:p w:rsidR="00344963" w:rsidRPr="00344963" w:rsidRDefault="00344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963" w:rsidRPr="00344963" w:rsidRDefault="00344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963" w:rsidRPr="00344963" w:rsidRDefault="0034496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75D67" w:rsidRPr="00344963" w:rsidRDefault="00344963">
      <w:pPr>
        <w:rPr>
          <w:rFonts w:ascii="Times New Roman" w:hAnsi="Times New Roman" w:cs="Times New Roman"/>
          <w:sz w:val="28"/>
          <w:szCs w:val="28"/>
        </w:rPr>
      </w:pPr>
    </w:p>
    <w:sectPr w:rsidR="00275D67" w:rsidRPr="00344963" w:rsidSect="0023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63"/>
    <w:rsid w:val="002827DE"/>
    <w:rsid w:val="00344963"/>
    <w:rsid w:val="003F292B"/>
    <w:rsid w:val="006A02A3"/>
    <w:rsid w:val="00BB1CCB"/>
    <w:rsid w:val="00D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488C1-5036-43A3-9253-74BC651E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4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49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1</cp:revision>
  <dcterms:created xsi:type="dcterms:W3CDTF">2021-11-09T04:54:00Z</dcterms:created>
  <dcterms:modified xsi:type="dcterms:W3CDTF">2021-11-09T04:55:00Z</dcterms:modified>
</cp:coreProperties>
</file>