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/>
          <w:sz w:val="24"/>
          <w:szCs w:val="24"/>
        </w:rPr>
        <w:t xml:space="preserve">тверждено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приказ</w:t>
      </w:r>
      <w:r>
        <w:rPr>
          <w:rFonts w:ascii="Times New Roman" w:hAnsi="Times New Roman" w:eastAsia="Times New Roman"/>
          <w:sz w:val="24"/>
          <w:szCs w:val="24"/>
        </w:rPr>
        <w:t xml:space="preserve">ом</w:t>
      </w:r>
      <w:r>
        <w:rPr>
          <w:rFonts w:ascii="Times New Roman" w:hAnsi="Times New Roman" w:eastAsia="Times New Roman"/>
          <w:sz w:val="24"/>
          <w:szCs w:val="24"/>
        </w:rPr>
        <w:t xml:space="preserve"> управления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информационных проектов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4"/>
        <w:contextualSpacing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z w:val="24"/>
          <w:szCs w:val="24"/>
        </w:rPr>
        <w:t xml:space="preserve">«25» </w:t>
      </w:r>
      <w:r>
        <w:rPr>
          <w:rFonts w:ascii="Times New Roman" w:hAnsi="Times New Roman" w:eastAsia="Times New Roman"/>
          <w:sz w:val="24"/>
          <w:szCs w:val="24"/>
        </w:rPr>
        <w:t xml:space="preserve">июня</w:t>
      </w:r>
      <w:r>
        <w:rPr>
          <w:rFonts w:ascii="Times New Roman" w:hAnsi="Times New Roman" w:eastAsia="Times New Roman"/>
          <w:sz w:val="24"/>
          <w:szCs w:val="24"/>
        </w:rPr>
        <w:t xml:space="preserve"> 2025</w:t>
      </w:r>
      <w:r>
        <w:rPr>
          <w:rFonts w:ascii="Times New Roman" w:hAnsi="Times New Roman" w:eastAsia="Times New Roman"/>
          <w:sz w:val="24"/>
          <w:szCs w:val="24"/>
        </w:rPr>
        <w:t xml:space="preserve"> №</w:t>
      </w:r>
      <w:r>
        <w:rPr>
          <w:rFonts w:ascii="Times New Roman" w:hAnsi="Times New Roman" w:eastAsia="Times New Roman"/>
          <w:sz w:val="24"/>
          <w:szCs w:val="24"/>
        </w:rPr>
        <w:t xml:space="preserve"> 9-НПА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bCs w:val="0"/>
          <w:i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bCs w:val="0"/>
          <w:i w:val="0"/>
          <w:sz w:val="28"/>
          <w:szCs w:val="28"/>
        </w:rPr>
      </w:r>
      <w:r>
        <w:rPr>
          <w:rFonts w:ascii="Times New Roman" w:hAnsi="Times New Roman" w:eastAsia="Calibri" w:cs="Times New Roman"/>
          <w:b/>
          <w:bCs w:val="0"/>
          <w:i w:val="0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sz w:val="28"/>
          <w:szCs w:val="28"/>
          <w:highlight w:val="none"/>
          <w:lang w:eastAsia="ru-RU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б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бщественном совете при управлении 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  <w:lang w:eastAsia="ru-RU"/>
        </w:rPr>
        <w:t xml:space="preserve">информационных проектов Новосибирской области</w:t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  <w:r>
        <w:rPr>
          <w:rFonts w:ascii="Times New Roman" w:hAnsi="Times New Roman" w:eastAsia="Calibri" w:cs="Times New Roman"/>
          <w:b/>
          <w:i w:val="0"/>
          <w:iCs w:val="0"/>
          <w:sz w:val="28"/>
          <w:szCs w:val="28"/>
        </w:rPr>
      </w:r>
    </w:p>
    <w:p>
      <w:pPr>
        <w:pStyle w:val="844"/>
        <w:ind w:firstLine="540"/>
        <w:jc w:val="both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  <w:outlineLvl w:val="0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/>
          <w:i w:val="0"/>
          <w:iCs w:val="0"/>
          <w:sz w:val="28"/>
          <w:szCs w:val="28"/>
        </w:rPr>
      </w:r>
      <w:r>
        <w:rPr>
          <w:rFonts w:ascii="Times New Roman" w:hAnsi="Times New Roman"/>
          <w:i w:val="0"/>
          <w:iCs w:val="0"/>
          <w:sz w:val="28"/>
          <w:szCs w:val="28"/>
        </w:rPr>
      </w:r>
    </w:p>
    <w:p>
      <w:pPr>
        <w:pStyle w:val="84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I. Общие положения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 положение разработано в соответствии с Федеральным законом от 21.07.2014 № 212-ФЗ «Об основах общественного контроля в Российской Федерации», Законом Новосибирской области от 02.06.2015 № 551-ОЗ «Об отдельных вопросах организации и осущ</w:t>
      </w:r>
      <w:r>
        <w:rPr>
          <w:rFonts w:ascii="Times New Roman" w:hAnsi="Times New Roman"/>
          <w:sz w:val="28"/>
          <w:szCs w:val="28"/>
          <w:lang w:eastAsia="ru-RU"/>
        </w:rPr>
        <w:t xml:space="preserve">ествления общественного контроля в Новосибирской области», определяет компетенцию, порядок формирования и деятельности общественного совета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управлении информационных проектов Новосибирской области (далее, соответственно – общественный совет, управление)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2. Общественный совет является постоянно действующим совещательным органом.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4. Члены общественного совета исполняют свои обязанности на общественных началах.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II. Основные задачи и функции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5. Основными задачами общественного совета являются: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обеспечение прозрачности и открытости деятельности управления, в том числе осуществление общественного контроля за деятельностью управления в формах и порядке, предусмотренных федеральным законодательством и законода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тельством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совершенствование механизма учета общественного мнения и обратной связи управления с гражданами, общественными объединениями и иными негосударственными некоммерческими организациями;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обеспечение участия представителей общественности в процессе подготовки и реализации решений в сфере деятельности управления;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организация и осуществление совместных действий управления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по сохранению, укреплению и популяризации традиционных российских духовно-нравственных ценностей;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привлечение к принятию управленческих решений в сфере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граждан, представляющих интересы различных групп населения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информирование граждан и организаций в Новосибирской области о целях, задачах и итогах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установленной сфере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осуществление контроля за реализацией решений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6. Общественный совет для выполнения возложенных на него основных задач выполняет следующие функции: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готовит предложения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по вопросам повышения эффективности его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обсуждает годовые планы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годовые отчеты о его деятельности;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обсуждает отчеты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реализации государственных программ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участвует в мероприятиях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антикоррупционного характера и заседаниях, в которых предусмотрено участие представителей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должностных лиц для выраб</w:t>
      </w:r>
      <w:r>
        <w:rPr>
          <w:rFonts w:ascii="Times New Roman" w:hAnsi="Times New Roman"/>
          <w:sz w:val="28"/>
          <w:szCs w:val="28"/>
          <w:lang w:eastAsia="ru-RU"/>
        </w:rPr>
        <w:t xml:space="preserve">отки и принятия мер по предупреждению и устранению причин выявленных нарушений;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обсуждает проекты законов, проекты актов, подготовленных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случаях, предусмотренных действующим законодательством;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взаимодействует со средствами массовой информации с целью расширения уровня информированности граждан и организаций о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осуществляет иные функции во исполнение возложенных на общественный совет основных задач.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III. Порядок формирования состава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7. Общественный совет формируется на конкурсной основе.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конкурсной комиссии и Положение о конкурсной комиссии по формированию 1/4 состава общественного совета утверждается приказом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3/4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8. Управление устанавливает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 с советом Общественной палаты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 Не могут быть выдвинуты в качестве кандидатов в члены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представители общественных объединений и иных некоммерческих организаций, которые в соответствии с Федеральным законом от 04.04.2005 № 32-ФЗ «Об Общественной палате Российской Федерации» не могут выдвигать кандидатов в члены Общественной палаты Российско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10. Количественный состав общественного совета составляет 4 человека.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1.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ственных интересов и (или) выполнение экспертной работы в сфере общественных отношений (далее - общественные объединения и иные негосударственные некоммерческие организации), в соответствии со следующей квотой представительства: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кандидаты в члены общественного совета в количестве 3/4 от указанного в пункте 10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</w:t>
      </w:r>
      <w:r>
        <w:rPr>
          <w:rFonts w:ascii="Times New Roman" w:hAnsi="Times New Roman"/>
          <w:sz w:val="28"/>
          <w:szCs w:val="28"/>
          <w:lang w:eastAsia="ru-RU"/>
        </w:rPr>
        <w:t xml:space="preserve">явок, отобранных в соответствии с процедурой конкурса;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кандидаты в члены общественного совета в количестве 1/4 от указанного в пункте 10 настоящего положения количественного состава общественного совета предлагаются конкурсной комиссией управления из числа поступивших в процессе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риема заявок, отобранных в соответствии с процедурой конкурса.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экспертной работы в сфере общественных отношений (далее - общественные объединения и иные негосударственные некоммерческие организации), предложения и производит отбор кандидатур в состав общественного совета в порядке, установленном Регламентом Обществ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енной палаты Новосибирской области, в соответствии с квотой представительства.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управления для утверждения.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11.1.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зарегистрированы и осуществляют деятельность на территории Российской Федерации;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имеют период деятельности не менее 3 лет с момента государственной регистрации на момент объявления конкурса;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не находятся в процессе ликвидации;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 осуществляют деятельность, соответствующую специальной компетенции управления в установленных федеральным и областным законодательством сферах.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11.1.1. 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которым в соответствии с Федеральным законом от 25.07.2002 № 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11.2. Кандидаты в состав общественного совета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должны соответствовать следующим требованиям: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иметь гражданство Российской Федерации и возраст старше 21 года;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иметь опыт работы по направлениям деятельности, соответствующим специальной компетенции управления  свыше 1 года;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не иметь конфликта интересов, связанного с осуществлением деятельности члена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11.3. Общественный совет создается по инициативе совета Общественной палаты Новосибирской области либо начальника управления. Предложение о создании общественного совета по инициативе совета Общественной палаты Новосибирской области осу</w:t>
      </w:r>
      <w:r>
        <w:rPr>
          <w:rFonts w:ascii="Times New Roman" w:hAnsi="Times New Roman"/>
          <w:sz w:val="28"/>
          <w:szCs w:val="28"/>
          <w:lang w:eastAsia="ru-RU"/>
        </w:rPr>
        <w:t xml:space="preserve">ществляется путем направления соответствующего решения совета Общественной палаты Новосибирской области начальнику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12. Решение о создании (формировании) общественного совета принимается начальником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13. В целях создания (формирования) состава общественного совета управление размещает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) уведомление о начале процедуры создания (формирования) состава общественного совета (далее - уведомление).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14. Уведомление размещается на срок не менее 10 рабочих дней со дня его размещения и должно содержать следующую информацию: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порядок создания (формирования)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срок и адрес для направления предложений по кандидатам в члены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условия выдвижения кандидатов в члены общественного совета, требования, предъявляемые к ним.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15. Одновременно с размещением уведомления на официальном сайте управления аналогичное уведомление размещается на официальном сайте Общественной палаты Новосибирской области в информационно-телекоммуникационной сети Интернет.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16. Кандидаты в члены общественного совета направляют по адресу, указанному в уведомлении, в установленный уведомлением срок следующие документы: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заявление о включении в общественный совет;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анкету кандидата в члены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согласие на обработку персональных данных;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справку об отсутствии конфликта интересов 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17. При выдвижении кандидатов, указанных в подпунктах 1 - 2 пункта 11 настоящего  положения,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</w:t>
      </w:r>
      <w:r>
        <w:rPr>
          <w:rFonts w:ascii="Times New Roman" w:hAnsi="Times New Roman"/>
          <w:sz w:val="28"/>
          <w:szCs w:val="28"/>
          <w:lang w:eastAsia="ru-RU"/>
        </w:rPr>
        <w:t xml:space="preserve">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общественной(ым) палатой (советом) муниципального образования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18. Управление не позднее 14 рабочих дней со дня окончания приема документов, указанных в пунктах 16, 17 настоящего положения, по согласованию с советом Общественной палаты Новосибирской области утверждает приказом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 общественного совета, а также положение об общественном совете.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18.1.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управлением формируется резерв общественного совета для замещения членов общест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венного совета, досрочно прекративших свои полномочия (далее - резерв общественного совета).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поступлении в управление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совета, управлением утверждается резерв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Кандидаты включаются в резерв общественного совета с их согласия на срок полномочий действующего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Число кандидатов, включенных в резерв общественного совета не может превышать количественный состав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19. В течение 5 рабочих дней со дня подписания приказа, указанного в пункте 18 настоящего положения, управление размещает информацию о составе общественного совета на официальном сайте управления, а также направл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яет кандидатам уведомление о включении (об отказе во включении) в члены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20. Срок полномочий членов общественного совета составляет 3 года.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21. За три месяца до истечения срока полномочий действующего состава общественного совета начальник управления инициирует процедуру формирования нового состава общественного совета в порядке, установленном разделом III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IV. Организация деятельности общественного совета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22. Основной формой деятельности общественного совета является заседание. Члены общественного совета могут участвовать в заседаниях посредством аудиовидеосвязи.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23.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23.1. Кандидаты на должность председателя общественного совета представляют краткую программу своей работы.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24. Заседания общественного совета проводятся по мере необходимости, но не реже одного раза в полугодие.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 решению председателя общественного совета либо 1/3 членов общественного совета может быть проведено внеочередное заседание.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общественного совета считается правомочным, если в нем участвует более половины от общего числа его членов.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общественно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начальником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25.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/>
          <w:sz w:val="28"/>
          <w:szCs w:val="28"/>
          <w:lang w:eastAsia="ru-RU"/>
        </w:rPr>
        <w:t xml:space="preserve">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1 рабочего дня со дня заседания общест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протокола в течение 7 рабочих дней со дня заседания общественного совета направляется руководителю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 поручению председателя общественного совета допускается принятие решения общественного совета путем заочного голосования.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Решения общественного совета носят рекомендательный характер.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26. Председатель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представляет общественный совет в органах государственной власти Новосибирской области, органах местного самоуправления, общественных объединениях и организациях;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подписывает протоколы заседаний и другие документы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взаимодействует с начальником управления по вопросам реализации решений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 целях обобщения практики работы направляет в Общественную палату Новосибирской области и управление ежегодный доклад;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9) решает иные вопросы в установленной сфере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председателя общественного совета его обязанности исполняет заместитель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27. Секретарь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готовит проект повестки дня заседания общественного совета и проект протокола заседания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организует текущую деятельность общественного совета и координирует деятельность его членов;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обеспечивает во взаимодействии с управлением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решает иные вопросы по поручению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28. Члены общественного совета: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участвуют в мероприятиях, проводимых общественным советом, а также в подготовке материалов по рассматриваемым вопросам;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вносят предложения по формированию повестки дня заседаний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высказывают свое мнение по существу обсуждаемых вопросов на заседании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обладают равными правами при обсуждении вопросов и голосовании на заседании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могут быть предложены для вхождения в составы конкурсной (аттестационной) комиссии;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вправе принимать участие в приеме граждан, осуществляемом начальником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29.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общественного совета обязаны соблюдать Кодекс этики члена общественного совета, который утверждается решением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30. Полномочия члена общественного совета прекращаются в случае: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подачи письменного заявления о выходе из состава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смерти;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в случаях, предусмотренных пунктом 9 настоящего положения;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признания его недееспособным, ограниченно дееспособным, безвестно отсутствующим или умершим на основании решения суда, вступившего в законную силу;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вступления в законную силу вынесенного в отношении него обвинительного приговора суда;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7) выезда на постоянное место жительства за пределы Новосибирской области;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8) установления факта предоставления членом общественного совета недостоверных сведений при избрании его в состав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9) предусмотренном пунктом 42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предусмотренном подпунктом 1 настоящего пункта, член общественного совета направляет в адрес начальника управления, при котором создан общественный совет, письменное заявление о выходе из состава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ри установлении оснований, предусмотренных подпунктами 2 - 8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полномочий члена общественного совета утверждается приказом 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31. 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резерв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иуправления.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пунктом 19 настоящего положения, информация об изменении состава общественного совета размещается на официальном сайте управления, кандидату(ам) направляется уведомление о включении в члены общественного с</w:t>
      </w:r>
      <w:r>
        <w:rPr>
          <w:rFonts w:ascii="Times New Roman" w:hAnsi="Times New Roman"/>
          <w:sz w:val="28"/>
          <w:szCs w:val="28"/>
          <w:lang w:eastAsia="ru-RU"/>
        </w:rPr>
        <w:t xml:space="preserve">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разделом III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32. Общественный совет досрочно прекращает свою деятельность в случае реорганизации, ликвидации управления и в случае признания деятельности общественного совета неэффективной в соответствии с пун</w:t>
      </w:r>
      <w:r>
        <w:rPr>
          <w:rFonts w:ascii="Times New Roman" w:hAnsi="Times New Roman"/>
          <w:sz w:val="28"/>
          <w:szCs w:val="28"/>
          <w:lang w:eastAsia="ru-RU"/>
        </w:rPr>
        <w:t xml:space="preserve">ктом 32.1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3.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области, иных государственных органов, органов местного самоуправления, общественных объединений, а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представители научных и образовательных организаций.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34.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35. 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 год.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Эффективность деятельности общественного совета ежегодно оценивается Общественной палатой Новосибирской области совместно с управлением.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Общественной палаты Новосибирской области и управления о признании деятельности общественного совета неэффективной утверждается приказом управления. Формирование нового состава общественного совета осуществляетс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в порядке, установленном разделом III настоящего 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36. Организационно-техническое обеспечение деятельности общественного совета осуществляет управление.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37. 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иуправление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. Срок хранения указанных документов не должен быть менее срока полномочий членов общественного совета, предусмотренного пунктом 20 настоящего положения.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V. Размещение информации о деятельности общественного</w:t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в информационно-телекоммуникационной сети Интернет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38. На официальном сайте управления создается раздел для размещения информации о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 указанном разделе подлежит обязательному размещению следующая информация: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1) Положение об общественном совете;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2) состав общественного совета;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3) повестка дня заседания общественного совета (не позднее 10 рабочих дней до дня проведения заседания);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4) протоколы заседаний общественного совета (не позднее 10 рабочих дней со дня проведения заседания);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5) решения общественного совета по результатам осуществления общественного контроля;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6) другая информация о сфере деятельности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39. Порядок размещения информации о деятельности общественного совета утверждается председателем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VI. Формы и порядок осуществления</w:t>
      </w:r>
      <w:r/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общественного контроля общественным советом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40. Общественный совет вправе осуществлять общественный контроль одновременно в нескольких формах, указанных в Федеральном законе от 21.07.2014 № 212-ФЗ «Об основах общественного контроля в Российской Федерации».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41. Общественным советом устанавливается порядок проведения общественной экспертизы, общественного обсуждения и общественных (публичных) слушаний.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VII. Конфликт интересов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2. Конфликт интересов -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личной заинтересованностью члена общественного совета и целями и задачами общественного контроля, установленными Федеральным законом от 21.07.2014 № 212-ФЗ «Об основах общественного контроля в Российской Федерации».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3.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нностей, иного имущества, в том числе имущественных прав, либо услуг для себя или для третьих лиц.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44. Члены общественного совета обязаны ежегодно до 30 апреля информировать в письменной форме председателя общественного совета и начальника управления об отсутствии у них конфликта интересов, а новые члены общественного совета - при их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включении в состав общественного совета.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5.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 Новосибирской области.</w:t>
      </w:r>
      <w:r/>
    </w:p>
    <w:p>
      <w:pPr>
        <w:pStyle w:val="844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6. Председатель общественного совета или эксперт, осуществляющий координацию и взаимодействие общественного совета с Общественной палатой Новосибирской области, которым стало известно о возникновении у члена общественного совета личной заинтересованности,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оторая приводит или может привести к конфликту интересов, обязаны принять меры по предотвращению или урегулированию конфликта интересов вплоть до снятия полномочий с члена общественного совета, являющегося стороной конфликта интересов, в порядке, установле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нном Общественной палатой Новосибирской области.</w:t>
      </w:r>
      <w:r/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5">
    <w:name w:val="Основной шрифт абзаца"/>
    <w:next w:val="845"/>
    <w:link w:val="844"/>
    <w:uiPriority w:val="1"/>
    <w:unhideWhenUsed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Без интервала"/>
    <w:next w:val="848"/>
    <w:link w:val="844"/>
    <w:uiPriority w:val="1"/>
    <w:qFormat/>
    <w:rPr>
      <w:sz w:val="22"/>
      <w:szCs w:val="22"/>
      <w:lang w:val="ru-RU" w:eastAsia="en-US" w:bidi="ar-SA"/>
    </w:rPr>
  </w:style>
  <w:style w:type="paragraph" w:styleId="849">
    <w:name w:val="Обычный (веб)"/>
    <w:basedOn w:val="844"/>
    <w:next w:val="849"/>
    <w:link w:val="844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0">
    <w:name w:val="Текст выноски"/>
    <w:basedOn w:val="844"/>
    <w:next w:val="850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852">
    <w:name w:val="Сетка таблицы"/>
    <w:basedOn w:val="846"/>
    <w:next w:val="852"/>
    <w:link w:val="84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53">
    <w:name w:val="Гиперссылка"/>
    <w:next w:val="853"/>
    <w:link w:val="844"/>
    <w:uiPriority w:val="99"/>
    <w:unhideWhenUsed/>
    <w:rPr>
      <w:color w:val="0000ff"/>
      <w:u w:val="single"/>
    </w:rPr>
  </w:style>
  <w:style w:type="character" w:styleId="854">
    <w:name w:val="Просмотренная гиперссылка"/>
    <w:next w:val="854"/>
    <w:link w:val="844"/>
    <w:uiPriority w:val="99"/>
    <w:semiHidden/>
    <w:unhideWhenUsed/>
    <w:rPr>
      <w:color w:val="800080"/>
      <w:u w:val="single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Светлана Владимировна</dc:creator>
  <cp:revision>18</cp:revision>
  <dcterms:created xsi:type="dcterms:W3CDTF">2022-05-19T01:16:00Z</dcterms:created>
  <dcterms:modified xsi:type="dcterms:W3CDTF">2025-07-01T03:33:48Z</dcterms:modified>
  <cp:version>1048576</cp:version>
</cp:coreProperties>
</file>