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информация по рассмотрению обращений граждан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управлении информационных проектов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сентябрь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г.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рассмотрению обращений граждан в </w:t>
      </w:r>
      <w:r>
        <w:rPr>
          <w:rFonts w:ascii="Times New Roman" w:hAnsi="Times New Roman" w:cs="Times New Roman"/>
          <w:sz w:val="28"/>
          <w:szCs w:val="28"/>
        </w:rPr>
        <w:t xml:space="preserve">управлении информационных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– управление)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организовано в соответствии с Конституцией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02.05.2006 № 59-ФЗ «О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Инструкцией по организации работы с обращениями граждан и организаций, проведению личного приема граждан в управлении.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представители организаций и общественных объединений имеют возможность обратиться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</w:t>
      </w:r>
      <w:r>
        <w:rPr>
          <w:rFonts w:ascii="Times New Roman" w:hAnsi="Times New Roman" w:cs="Times New Roman"/>
          <w:sz w:val="28"/>
          <w:szCs w:val="28"/>
        </w:rPr>
        <w:t xml:space="preserve"> путем направления письменных обращений почтовой связью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либо предоставлением их в приемную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, лично (на личных приемах), </w:t>
      </w: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на официальный сайт </w:t>
      </w:r>
      <w:r>
        <w:rPr>
          <w:rFonts w:ascii="Times New Roman" w:hAnsi="Times New Roman" w:cs="Times New Roman"/>
          <w:sz w:val="28"/>
          <w:szCs w:val="28"/>
        </w:rPr>
        <w:t xml:space="preserve">управления.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поступающие обращения и запросы рассматриваются в установленные действующим законодательством сроки.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01.0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.2024</w:t>
      </w:r>
      <w:r>
        <w:rPr>
          <w:rFonts w:ascii="Times New Roman" w:hAnsi="Times New Roman" w:cs="Times New Roman"/>
          <w:sz w:val="28"/>
          <w:szCs w:val="28"/>
        </w:rPr>
        <w:t xml:space="preserve"> по 3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управление информационных проектов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поступило 2 обращения от граждан.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1334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451"/>
        <w:gridCol w:w="1612"/>
        <w:gridCol w:w="1443"/>
        <w:gridCol w:w="2132"/>
        <w:gridCol w:w="1663"/>
        <w:gridCol w:w="1469"/>
      </w:tblGrid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поступивших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обращений на которые направлены ответы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обращений, находящихся на рассмотрении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продленных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перенаправленных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просроченных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Примечание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аналогичный период 2023</w:t>
      </w:r>
      <w:r>
        <w:rPr>
          <w:rFonts w:ascii="Times New Roman" w:hAnsi="Times New Roman" w:cs="Times New Roman"/>
          <w:sz w:val="28"/>
          <w:szCs w:val="28"/>
        </w:rPr>
        <w:t xml:space="preserve"> года в управление поступило 3 обращения от граждан.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4 в управлении информационных проектов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 рассмотрении находится 1 обращение от гражданина.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справочную телефонную службу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сентябре </w:t>
      </w:r>
      <w:r>
        <w:rPr>
          <w:rFonts w:ascii="Times New Roman" w:hAnsi="Times New Roman" w:cs="Times New Roman"/>
          <w:sz w:val="28"/>
          <w:szCs w:val="28"/>
        </w:rPr>
        <w:t xml:space="preserve">2024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обращений не поступало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Calibri" w:hAnsi="Calibri" w:cs="Calibri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List Paragraph"/>
    <w:basedOn w:val="623"/>
    <w:uiPriority w:val="34"/>
    <w:qFormat/>
    <w:pPr>
      <w:contextualSpacing/>
      <w:ind w:left="720"/>
    </w:p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Ольга Евгеньевна</dc:creator>
  <cp:revision>6</cp:revision>
  <dcterms:created xsi:type="dcterms:W3CDTF">2022-09-02T07:44:00Z</dcterms:created>
  <dcterms:modified xsi:type="dcterms:W3CDTF">2025-02-13T10:01:48Z</dcterms:modified>
</cp:coreProperties>
</file>